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附件2：</w:t>
      </w:r>
    </w:p>
    <w:p>
      <w:pPr>
        <w:spacing w:line="400" w:lineRule="exact"/>
        <w:jc w:val="center"/>
        <w:rPr>
          <w:rFonts w:ascii="方正小标宋简体" w:hAnsi="Times New Roman"/>
          <w:sz w:val="30"/>
          <w:szCs w:val="30"/>
        </w:rPr>
      </w:pPr>
      <w:r>
        <w:rPr>
          <w:rFonts w:ascii="方正小标宋简体" w:hAnsi="Times New Roman"/>
          <w:sz w:val="30"/>
          <w:szCs w:val="30"/>
        </w:rPr>
        <w:t>安利彩虹计划“七彩小屋”建设地统计表</w:t>
      </w:r>
    </w:p>
    <w:p>
      <w:pPr>
        <w:spacing w:line="400" w:lineRule="exact"/>
        <w:jc w:val="center"/>
        <w:rPr>
          <w:rFonts w:ascii="方正小标宋简体"/>
        </w:rPr>
      </w:pPr>
    </w:p>
    <w:tbl>
      <w:tblPr>
        <w:tblStyle w:val="11"/>
        <w:tblW w:w="921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1276"/>
        <w:gridCol w:w="1559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b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b/>
                <w:szCs w:val="21"/>
              </w:rPr>
              <w:t>省份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/>
                <w:b/>
                <w:szCs w:val="21"/>
              </w:rPr>
              <w:t>拟建数量</w:t>
            </w:r>
          </w:p>
          <w:p>
            <w:pPr>
              <w:jc w:val="center"/>
            </w:pPr>
            <w:r>
              <w:rPr>
                <w:rFonts w:ascii="仿宋_GB2312"/>
                <w:b/>
                <w:szCs w:val="21"/>
              </w:rPr>
              <w:t>（单位：个）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b/>
                <w:szCs w:val="21"/>
              </w:rPr>
              <w:t>县（市、区、旗）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仿宋_GB2312"/>
                <w:b/>
                <w:szCs w:val="21"/>
              </w:rPr>
              <w:t>具体建设地点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山西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灵丘县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下关乡下关中学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石家田乡九年制学校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静乐县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娘子神中心小学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朔州市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朔城区第三中学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内蒙古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伊金霍洛旗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伊金霍洛旗第三小学学校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东胜区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东胜第六中学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准格尔旗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准格尔旗民族中学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乌审旗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乌审旗第二实验小学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多伦县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多伦县第四小学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额济纳旗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阿拉善盟额济纳旗额济纳旗中学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突泉县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兴安盟突泉县六户中学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额尔古纳市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额尔古纳市第一中学校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吉林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延边州汪清县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汪清县第一实验小学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江西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共青城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共青城甘露镇中心小学学校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共青城市耀邦红军小学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湖南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吉首市</w:t>
            </w:r>
          </w:p>
        </w:tc>
        <w:tc>
          <w:tcPr>
            <w:tcW w:w="4961" w:type="dxa"/>
            <w:vAlign w:val="center"/>
          </w:tcPr>
          <w:p>
            <w:r>
              <w:rPr>
                <w:rFonts w:ascii="Times New Roman" w:hAnsi="Times New Roman"/>
              </w:rPr>
              <w:t>湖南省湘西土家族苗族自治州吉首市第一中学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泸溪县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湖南省湘西自治州泸溪县第一中学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常德市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湖南省常德市武陵区阳光孤儿院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湖北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恩施州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恩施市崔坝镇鸦鹊水小学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大悟县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大悟县第一中学学校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北流市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北流市北流中学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龙州县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彬桥乡中心小学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田阳县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田阳县五村中心小学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龙州县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广西壮族自治区崇左市龙州县上金乡中山中心小学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重庆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彭水县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彭水自治县鹿鸣中心校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巴南区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木洞镇木洞中学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巫山县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重庆市巫山县第一初级中学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长寿区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重庆市长寿区邻封镇中心小学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巫溪县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巫溪县上磺中学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荣昌县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广顺街道天长村天星完小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南川区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南川隆化职业中学校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城口县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重庆市城口县职业教育中心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开  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长沙镇陈家中学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昭觉县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四川省凉山州昭觉县民族重点寄宿制小学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四川省凉山州昭觉县龙恩乡中心校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茂  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四川省阿坝州茂县土门中学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宜宾市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四川省宜宾市翠屏区李庄中学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长宁县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长宁县安宁初级中学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四川省宜宾市长宁县长宁中学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宣汉县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四川省达州市宣汉县石坝湾路宣汉职业中专学校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南溪县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四川省宜宾市南溪区罗龙镇金鸡小学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黑水县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四川省阿坝藏族羌族自治州黑水县中学校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荣  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四川省自贡市荣县高山学校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德江县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贵州省铜仁地区德江县煎茶中学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望谟县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贵州省黔西南州望谟县复兴镇坝算小学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丹寨县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贵州省黔东南州丹寨县兴仁中学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大方县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贵州省毕节地区百里杜鹃风景名胜区大水乡箐山村本禹希望小学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湄潭县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贵州省遵义市湄潭县建国小学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龙里县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贵州省黔南州龙里县三元镇中心学校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乌江县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贵州省贵阳市息烽县乌江复旦学校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麻江县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贵州省麻江县杏山中学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遵义县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贵州省遵义市遵义县乌江中学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镇宁县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贵州省安顺市镇宁自治县镇宁一中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武定县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云南省楚雄州武定县武定一中学校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元谋县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元谋县马镇中学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楚雄州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云南省楚雄州楚雄龙江中学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大理州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云南省大理白族自治州下关区大理州实验中学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建水县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云南省红河州建水县第五中学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宁蒗县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云南省丽江市宁蒗彝族自治县宁蒗一中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南涧县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云南省大理州南涧县拥翠乡拥翠中学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西藏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拉萨市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西藏自治区拉萨市广西友谊小学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林芝地区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西藏自治区林芝地区职业技术学校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陕西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山阳县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陕西省商洛市山阳县城区一小学校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商州区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陕西省西安市蓝田县普化镇韩河小学学校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城固县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陕西省汉中市城固县天明初级中学学校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澄城县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陕西省渭南市澄城县王庄镇刘家洼初级中学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14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甘肃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甘肃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榆中县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甘肃省兰州市榆中县榆中二中学校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天祝县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甘肃省武威市天祝藏族自治县第一中学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定西县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甘肃省定西市安定县常川学校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漳  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漳县三岔小学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酒泉市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甘肃省酒泉市肃州区酒泉工贸中等专业学校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敦煌市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甘肃省酒泉市敦煌市敦煌中学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麦积区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甘肃省天水市麦积区县霍卢小学学校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通渭县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甘肃省定西市通渭县第二中学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玉门市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甘肃省酒泉市玉门县第二小学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武威市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甘肃省武威市凉州区武威第六中学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大通县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青海省西宁市大通回族土族自治县民族中学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同仁县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青海省黄南州同仁县隆务镇热贡社区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青海省黄南藏族自治州同仁县青少年活动中心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化隆县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青海省海东地区化隆回族自治县第二小学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共和县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青海省海南藏族自治州共和县江西沟乡民族寄宿制小学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西宁市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青海省西宁市湟中县鲁沙尔镇第二小学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西吉县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宁夏回族自治区固原市西吉县三合中学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海原县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宁夏回族自治区中卫市海原县海原二中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隆德县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宁夏回族自治区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固原市隆德县城关二小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泾源县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宁夏回族自治区固原市泾源县第二中学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中宁县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宁夏回族自治区中卫市中宁县中宁六中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vMerge w:val="restart"/>
            <w:vAlign w:val="center"/>
          </w:tcPr>
          <w:p>
            <w:r>
              <w:rPr>
                <w:rFonts w:ascii="Times New Roman" w:hAnsi="Times New Roman"/>
              </w:rPr>
              <w:t>新疆</w:t>
            </w:r>
          </w:p>
        </w:tc>
        <w:tc>
          <w:tcPr>
            <w:tcW w:w="1276" w:type="dxa"/>
            <w:vMerge w:val="restart"/>
            <w:vAlign w:val="center"/>
          </w:tcPr>
          <w:p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库尔勒市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新疆维吾尔自治区巴音郭楞蒙古自治州库尔勒市库尔勒市第二中学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新疆维吾尔自治区巴音郭楞蒙古自治州库尔勒市第三中学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阿勒泰地区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新疆维吾尔自治区阿勒泰地区阿勒泰市阿勒泰地区第二中学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布尔津县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新疆维吾尔自治区阿勒泰市布尔津县布尔津县高级中学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乌鲁木齐市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新疆维吾尔自治区乌鲁木齐市新市区第六十二小学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哈密地区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新疆自治区哈密地区哈密市第九中学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昌吉州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新疆维吾尔自治区昌吉回族自治州昌吉市第七中学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阿克苏地区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新疆阿克苏市光明学校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兵团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兵团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ind w:firstLine="210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农五师    （博乐市）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新疆生产建设兵团农五师高级中学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农六师   （五家渠市）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新疆生产建设兵团农六师五家渠职业技术学校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农八师</w:t>
            </w:r>
          </w:p>
          <w:p>
            <w:r>
              <w:rPr>
                <w:rFonts w:ascii="Times New Roman" w:hAnsi="Times New Roman"/>
              </w:rPr>
              <w:t>（石河子市）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新疆生产建设兵团农八师师石河子市第十八中学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农九师   </w:t>
            </w:r>
          </w:p>
          <w:p>
            <w:pPr>
              <w:jc w:val="center"/>
            </w:pPr>
            <w:r>
              <w:rPr>
                <w:rFonts w:ascii="Times New Roman" w:hAnsi="Times New Roman"/>
              </w:rPr>
              <w:t>（额敏县）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新疆生产建设兵团农九师170团学校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农十三师  （哈密地区）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新疆生产建设兵团农十三师黄田农场学校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农八师</w:t>
            </w:r>
          </w:p>
          <w:p>
            <w:r>
              <w:rPr>
                <w:rFonts w:ascii="Times New Roman" w:hAnsi="Times New Roman"/>
              </w:rPr>
              <w:t>（石河子市）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新疆生产建设兵团农八师师石河子市第十八中学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</w:rPr>
              <w:t>100个</w:t>
            </w:r>
          </w:p>
        </w:tc>
      </w:tr>
    </w:tbl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注：建设地已根据2011年底，各省级团委上报地点审核确定，本次不必上报。请各省区市和兵团团委志愿者工作负责同志通知并指导建设地，做好建设准备工作，统一冠名为“安利七彩小屋”。</w:t>
      </w:r>
    </w:p>
    <w:p/>
    <w:p/>
    <w:sectPr>
      <w:footerReference r:id="rId3" w:type="default"/>
      <w:pgSz w:w="11906" w:h="16838"/>
      <w:pgMar w:top="2211" w:right="1928" w:bottom="2041" w:left="192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VkYzBjMGJhMGZkYjQ3NjdhNzZkNjY4MzkxYWQ0ZGIifQ=="/>
  </w:docVars>
  <w:rsids>
    <w:rsidRoot w:val="00000000"/>
    <w:rsid w:val="266C3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/>
      <w:sz w:val="21"/>
      <w:szCs w:val="22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3">
    <w:name w:val="Footer Char"/>
    <w:basedOn w:val="10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2011</Words>
  <Characters>2033</Characters>
  <Lines>0</Lines>
  <Paragraphs>0</Paragraphs>
  <TotalTime>0</TotalTime>
  <ScaleCrop>false</ScaleCrop>
  <LinksUpToDate>false</LinksUpToDate>
  <CharactersWithSpaces>2053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欣儿Sandy</dc:creator>
  <cp:lastModifiedBy>欣儿Sandy</cp:lastModifiedBy>
  <dcterms:modified xsi:type="dcterms:W3CDTF">2024-06-14T08:53:30Z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E628B9694C2549BB8E99B6B66FA51072_12</vt:lpwstr>
  </property>
</Properties>
</file>