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FB" w:rsidRDefault="00C710FB" w:rsidP="00C710FB">
      <w:pPr>
        <w:spacing w:line="500" w:lineRule="exact"/>
        <w:rPr>
          <w:rFonts w:ascii="Times New Roman" w:eastAsia="楷体_GB2312" w:hAnsi="Times New Roman" w:cs="Times New Roman" w:hint="eastAsia"/>
          <w:sz w:val="30"/>
          <w:szCs w:val="30"/>
        </w:rPr>
      </w:pPr>
    </w:p>
    <w:p w:rsidR="00B85F62" w:rsidRPr="00D72F61" w:rsidRDefault="00B85F62" w:rsidP="00C710FB">
      <w:pPr>
        <w:spacing w:line="500" w:lineRule="exact"/>
        <w:rPr>
          <w:rFonts w:ascii="Times New Roman" w:eastAsia="楷体_GB2312" w:hAnsi="Times New Roman" w:cs="Times New Roman"/>
          <w:sz w:val="30"/>
          <w:szCs w:val="30"/>
        </w:rPr>
      </w:pPr>
      <w:bookmarkStart w:id="0" w:name="_GoBack"/>
      <w:bookmarkEnd w:id="0"/>
    </w:p>
    <w:p w:rsidR="00C710FB" w:rsidRPr="00D72F61" w:rsidRDefault="00C710FB" w:rsidP="00C710FB">
      <w:pPr>
        <w:spacing w:line="5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proofErr w:type="gramStart"/>
      <w:r w:rsidRPr="00D72F61">
        <w:rPr>
          <w:rFonts w:ascii="Times New Roman" w:eastAsia="方正小标宋简体" w:hAnsi="Times New Roman" w:cs="Times New Roman"/>
          <w:sz w:val="40"/>
          <w:szCs w:val="40"/>
        </w:rPr>
        <w:t>诺亚舟优学</w:t>
      </w:r>
      <w:proofErr w:type="gramEnd"/>
      <w:r w:rsidRPr="00D72F61">
        <w:rPr>
          <w:rFonts w:ascii="Times New Roman" w:eastAsia="方正小标宋简体" w:hAnsi="Times New Roman" w:cs="Times New Roman"/>
          <w:sz w:val="40"/>
          <w:szCs w:val="40"/>
        </w:rPr>
        <w:t>工程设备管理办法</w:t>
      </w:r>
    </w:p>
    <w:p w:rsidR="00C710FB" w:rsidRPr="00D72F61" w:rsidRDefault="00C710FB" w:rsidP="00C710FB">
      <w:pPr>
        <w:spacing w:line="500" w:lineRule="exact"/>
        <w:ind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C710FB" w:rsidRPr="00D72F61" w:rsidRDefault="00C710FB" w:rsidP="00C710FB">
      <w:pPr>
        <w:spacing w:line="500" w:lineRule="exact"/>
        <w:ind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D72F61">
        <w:rPr>
          <w:rFonts w:ascii="Times New Roman" w:eastAsia="仿宋_GB2312" w:hAnsi="Times New Roman" w:cs="Times New Roman"/>
          <w:kern w:val="0"/>
          <w:sz w:val="30"/>
          <w:szCs w:val="30"/>
        </w:rPr>
        <w:t>为确保设备能够使用到位，切实提高使用效果，特制定本办法。</w:t>
      </w:r>
    </w:p>
    <w:p w:rsidR="00C710FB" w:rsidRPr="00D72F61" w:rsidRDefault="00C710FB" w:rsidP="00C710FB">
      <w:pPr>
        <w:spacing w:line="50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D72F61">
        <w:rPr>
          <w:rFonts w:ascii="Times New Roman" w:eastAsia="仿宋_GB2312" w:hAnsi="Times New Roman" w:cs="Times New Roman"/>
          <w:kern w:val="0"/>
          <w:sz w:val="30"/>
          <w:szCs w:val="30"/>
        </w:rPr>
        <w:t>一、各省级团委要明确项目责任人，严格按既定数量及分配名单发放，并做到管理过饭，登记详细，确保学习机发放使用帐</w:t>
      </w:r>
      <w:proofErr w:type="gramStart"/>
      <w:r w:rsidRPr="00D72F61">
        <w:rPr>
          <w:rFonts w:ascii="Times New Roman" w:eastAsia="仿宋_GB2312" w:hAnsi="Times New Roman" w:cs="Times New Roman"/>
          <w:kern w:val="0"/>
          <w:sz w:val="30"/>
          <w:szCs w:val="30"/>
        </w:rPr>
        <w:t>务</w:t>
      </w:r>
      <w:proofErr w:type="gramEnd"/>
      <w:r w:rsidRPr="00D72F61">
        <w:rPr>
          <w:rFonts w:ascii="Times New Roman" w:eastAsia="仿宋_GB2312" w:hAnsi="Times New Roman" w:cs="Times New Roman"/>
          <w:kern w:val="0"/>
          <w:sz w:val="30"/>
          <w:szCs w:val="30"/>
        </w:rPr>
        <w:t>清楚明晰，确实发挥实效。</w:t>
      </w:r>
    </w:p>
    <w:p w:rsidR="00C710FB" w:rsidRPr="00D72F61" w:rsidRDefault="00C710FB" w:rsidP="00C710FB">
      <w:pPr>
        <w:spacing w:line="500" w:lineRule="exact"/>
        <w:ind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D72F61">
        <w:rPr>
          <w:rFonts w:ascii="Times New Roman" w:eastAsia="仿宋_GB2312" w:hAnsi="Times New Roman" w:cs="Times New Roman"/>
          <w:kern w:val="0"/>
          <w:sz w:val="30"/>
          <w:szCs w:val="30"/>
        </w:rPr>
        <w:t>二、设备送达后所有权归团队所有，日常使用权为项目专员，主要</w:t>
      </w:r>
      <w:r w:rsidRPr="00D72F61">
        <w:rPr>
          <w:rFonts w:ascii="Times New Roman" w:eastAsia="仿宋_GB2312" w:hAnsi="Times New Roman" w:cs="Times New Roman"/>
          <w:sz w:val="30"/>
          <w:szCs w:val="30"/>
        </w:rPr>
        <w:t>用于开展关爱农民工子女志愿服务活动，由项目专员所在团队负责监管，确保设备不流失。</w:t>
      </w:r>
    </w:p>
    <w:p w:rsidR="00C710FB" w:rsidRPr="00D72F61" w:rsidRDefault="00C710FB" w:rsidP="00C710FB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D72F61">
        <w:rPr>
          <w:rFonts w:ascii="Times New Roman" w:eastAsia="仿宋_GB2312" w:hAnsi="Times New Roman" w:cs="Times New Roman"/>
          <w:sz w:val="30"/>
          <w:szCs w:val="30"/>
        </w:rPr>
        <w:t>三、</w:t>
      </w:r>
      <w:r w:rsidRPr="00D72F61">
        <w:rPr>
          <w:rFonts w:ascii="Times New Roman" w:eastAsia="仿宋_GB2312" w:hAnsi="Times New Roman" w:cs="Times New Roman"/>
          <w:kern w:val="0"/>
          <w:sz w:val="30"/>
          <w:szCs w:val="30"/>
        </w:rPr>
        <w:t>各团队要</w:t>
      </w:r>
      <w:r w:rsidRPr="00D72F61">
        <w:rPr>
          <w:rFonts w:ascii="Times New Roman" w:eastAsia="仿宋_GB2312" w:hAnsi="Times New Roman" w:cs="Times New Roman"/>
          <w:sz w:val="30"/>
          <w:szCs w:val="30"/>
        </w:rPr>
        <w:t>建立设备使用档案，详细记录设备使用情况。</w:t>
      </w:r>
    </w:p>
    <w:p w:rsidR="00C710FB" w:rsidRPr="00D72F61" w:rsidRDefault="00C710FB" w:rsidP="00C710FB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72F61">
        <w:rPr>
          <w:rFonts w:ascii="Times New Roman" w:eastAsia="仿宋_GB2312" w:hAnsi="Times New Roman" w:cs="Times New Roman"/>
          <w:sz w:val="30"/>
          <w:szCs w:val="30"/>
        </w:rPr>
        <w:t>四、做好设备使用的宣传工作，</w:t>
      </w:r>
      <w:proofErr w:type="gramStart"/>
      <w:r w:rsidRPr="00D72F61">
        <w:rPr>
          <w:rFonts w:ascii="Times New Roman" w:eastAsia="仿宋_GB2312" w:hAnsi="Times New Roman" w:cs="Times New Roman"/>
          <w:sz w:val="30"/>
          <w:szCs w:val="30"/>
        </w:rPr>
        <w:t>通过微博等</w:t>
      </w:r>
      <w:proofErr w:type="gramEnd"/>
      <w:r w:rsidRPr="00D72F61">
        <w:rPr>
          <w:rFonts w:ascii="Times New Roman" w:eastAsia="仿宋_GB2312" w:hAnsi="Times New Roman" w:cs="Times New Roman"/>
          <w:sz w:val="30"/>
          <w:szCs w:val="30"/>
        </w:rPr>
        <w:t>媒体定期报道使用设备开展关爱行动情况。</w:t>
      </w:r>
    </w:p>
    <w:p w:rsidR="00C710FB" w:rsidRPr="00D72F61" w:rsidRDefault="00C710FB" w:rsidP="00C710FB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72F61">
        <w:rPr>
          <w:rFonts w:ascii="Times New Roman" w:eastAsia="仿宋_GB2312" w:hAnsi="Times New Roman" w:cs="Times New Roman"/>
          <w:sz w:val="30"/>
          <w:szCs w:val="30"/>
        </w:rPr>
        <w:t>五、县级团委负责对设备的使用进行综合指导，团中央青年志愿者工作部、中国青年志愿者协会秘书处适时进行督查。</w:t>
      </w:r>
    </w:p>
    <w:p w:rsidR="00A06488" w:rsidRPr="002133F0" w:rsidRDefault="00244E34" w:rsidP="002133F0">
      <w:pPr>
        <w:widowControl/>
        <w:spacing w:line="50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sectPr w:rsidR="00A06488" w:rsidRPr="00213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34" w:rsidRDefault="00244E34" w:rsidP="00C710FB">
      <w:r>
        <w:separator/>
      </w:r>
    </w:p>
  </w:endnote>
  <w:endnote w:type="continuationSeparator" w:id="0">
    <w:p w:rsidR="00244E34" w:rsidRDefault="00244E34" w:rsidP="00C7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34" w:rsidRDefault="00244E34" w:rsidP="00C710FB">
      <w:r>
        <w:separator/>
      </w:r>
    </w:p>
  </w:footnote>
  <w:footnote w:type="continuationSeparator" w:id="0">
    <w:p w:rsidR="00244E34" w:rsidRDefault="00244E34" w:rsidP="00C71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36"/>
    <w:rsid w:val="002133F0"/>
    <w:rsid w:val="00244E34"/>
    <w:rsid w:val="00550FA0"/>
    <w:rsid w:val="00A51C38"/>
    <w:rsid w:val="00B42B36"/>
    <w:rsid w:val="00B85F62"/>
    <w:rsid w:val="00C710FB"/>
    <w:rsid w:val="00E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0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0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2013-12-24T08:07:00Z</dcterms:created>
  <dcterms:modified xsi:type="dcterms:W3CDTF">2013-12-24T08:12:00Z</dcterms:modified>
</cp:coreProperties>
</file>